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A8E6F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35C6FC5C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2DCC2C91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0CD673AC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1A203B6B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6194389B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0E4C901E" w14:textId="77777777" w:rsidR="007C05E2" w:rsidRDefault="00403972" w:rsidP="00B70F0C">
      <w:pPr>
        <w:jc w:val="right"/>
        <w:rPr>
          <w:rFonts w:ascii="Verdana" w:hAnsi="Verdana"/>
          <w:b/>
          <w:bCs/>
          <w:sz w:val="52"/>
          <w:szCs w:val="52"/>
        </w:rPr>
      </w:pPr>
      <w:r>
        <w:rPr>
          <w:rFonts w:ascii="Verdana" w:hAnsi="Verdana"/>
          <w:b/>
          <w:bCs/>
          <w:sz w:val="52"/>
          <w:szCs w:val="52"/>
          <w:lang w:val="et"/>
        </w:rPr>
        <w:t>Ülemaailmne toiduohutuse päev</w:t>
      </w:r>
    </w:p>
    <w:p w14:paraId="2A418167" w14:textId="77777777" w:rsidR="007C05E2" w:rsidRDefault="00403972" w:rsidP="00B70F0C">
      <w:pPr>
        <w:jc w:val="right"/>
        <w:rPr>
          <w:rFonts w:ascii="Verdana" w:hAnsi="Verdana"/>
          <w:b/>
          <w:bCs/>
          <w:sz w:val="52"/>
          <w:szCs w:val="52"/>
        </w:rPr>
      </w:pPr>
      <w:r>
        <w:rPr>
          <w:rFonts w:ascii="Verdana" w:hAnsi="Verdana"/>
          <w:b/>
          <w:bCs/>
          <w:sz w:val="52"/>
          <w:szCs w:val="52"/>
          <w:lang w:val="et"/>
        </w:rPr>
        <w:t>Sotsiaalmeedia tekstid</w:t>
      </w:r>
    </w:p>
    <w:p w14:paraId="2E0E103B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6C9169AB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218FB4D7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21196F5A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67D1A1F7" w14:textId="77777777" w:rsidR="00CC67CD" w:rsidRPr="005006FF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19121EA8" w14:textId="77777777" w:rsidR="00C15495" w:rsidRDefault="00C15495" w:rsidP="00C15495">
      <w:pPr>
        <w:spacing w:line="259" w:lineRule="auto"/>
      </w:pPr>
    </w:p>
    <w:p w14:paraId="661FA73C" w14:textId="7E8D9821" w:rsidR="005473FA" w:rsidRPr="005473FA" w:rsidRDefault="00403972" w:rsidP="00C15495">
      <w:pPr>
        <w:spacing w:line="259" w:lineRule="auto"/>
        <w:rPr>
          <w:b/>
          <w:bCs/>
        </w:rPr>
      </w:pPr>
      <w:r>
        <w:rPr>
          <w:b/>
          <w:bCs/>
          <w:lang w:val="et"/>
        </w:rPr>
        <w:lastRenderedPageBreak/>
        <w:t>X/BlueSky</w:t>
      </w:r>
    </w:p>
    <w:p w14:paraId="675F8A6D" w14:textId="478DA712" w:rsidR="005473FA" w:rsidRPr="005473FA" w:rsidRDefault="00403972" w:rsidP="005473FA">
      <w:pPr>
        <w:spacing w:line="259" w:lineRule="auto"/>
        <w:ind w:left="360"/>
      </w:pPr>
      <w:r>
        <w:rPr>
          <w:rFonts w:cs="Segoe UI Emoji"/>
          <w:lang w:val="et"/>
        </w:rPr>
        <w:t>Toidu</w:t>
      </w:r>
      <w:r w:rsidR="00C15495">
        <w:rPr>
          <w:rFonts w:cs="Segoe UI Emoji"/>
          <w:lang w:val="et"/>
        </w:rPr>
        <w:t>tekkelised</w:t>
      </w:r>
      <w:r>
        <w:rPr>
          <w:rFonts w:cs="Segoe UI Emoji"/>
          <w:lang w:val="et"/>
        </w:rPr>
        <w:t xml:space="preserve"> haigused on ennetatavad! </w:t>
      </w:r>
      <w:r>
        <w:rPr>
          <w:rFonts w:ascii="Segoe UI Emoji" w:hAnsi="Segoe UI Emoji" w:cs="Segoe UI Emoji"/>
          <w:lang w:val="et"/>
        </w:rPr>
        <w:t>🦠🚫</w:t>
      </w:r>
    </w:p>
    <w:p w14:paraId="1D1472FF" w14:textId="6110A0BB" w:rsidR="00C15495" w:rsidRPr="005473FA" w:rsidRDefault="00A152FC" w:rsidP="005473FA">
      <w:pPr>
        <w:spacing w:line="259" w:lineRule="auto"/>
        <w:ind w:left="360"/>
      </w:pPr>
      <w:r>
        <w:t>Ülemaailmse</w:t>
      </w:r>
      <w:r w:rsidR="0054332C">
        <w:t xml:space="preserve"> toiduohutuse päeva</w:t>
      </w:r>
      <w:r w:rsidR="00C15495" w:rsidRPr="00C15495">
        <w:t xml:space="preserve"> puhul jagame teaduspõhiseid </w:t>
      </w:r>
      <w:r w:rsidR="00C15495">
        <w:t>teadmisi</w:t>
      </w:r>
      <w:r w:rsidR="00C15495" w:rsidRPr="00C15495">
        <w:t>, mis aitavad teha ohutumaid toiduvalikuid ja ennetada toidust põhjustatud haigestumisi.</w:t>
      </w:r>
    </w:p>
    <w:p w14:paraId="767C7A7B" w14:textId="77777777" w:rsidR="005473FA" w:rsidRPr="005473FA" w:rsidRDefault="00403972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et"/>
        </w:rPr>
        <w:t>🔗</w:t>
      </w:r>
      <w:r>
        <w:rPr>
          <w:rFonts w:cs="Segoe UI Emoji"/>
          <w:lang w:val="et"/>
        </w:rPr>
        <w:t xml:space="preserve"> efsa.europa.eu/en/safe2eat</w:t>
      </w:r>
    </w:p>
    <w:p w14:paraId="2073B5E0" w14:textId="77777777" w:rsidR="005473FA" w:rsidRDefault="00403972" w:rsidP="005473FA">
      <w:pPr>
        <w:spacing w:line="259" w:lineRule="auto"/>
        <w:ind w:left="360"/>
      </w:pPr>
      <w:r>
        <w:rPr>
          <w:lang w:val="et"/>
        </w:rPr>
        <w:t>#Safe2EatEU #FoodSafety #WFSD2026 #WorldFoodSafetyDay</w:t>
      </w:r>
    </w:p>
    <w:p w14:paraId="0774070F" w14:textId="77777777" w:rsidR="00C15495" w:rsidRDefault="00C15495" w:rsidP="00C15495">
      <w:pPr>
        <w:spacing w:line="259" w:lineRule="auto"/>
      </w:pPr>
    </w:p>
    <w:p w14:paraId="4C0CC82D" w14:textId="672EBF76" w:rsidR="005473FA" w:rsidRPr="005473FA" w:rsidRDefault="00403972" w:rsidP="00C15495">
      <w:pPr>
        <w:spacing w:line="259" w:lineRule="auto"/>
        <w:rPr>
          <w:b/>
          <w:bCs/>
        </w:rPr>
      </w:pPr>
      <w:r>
        <w:rPr>
          <w:b/>
          <w:bCs/>
          <w:lang w:val="et"/>
        </w:rPr>
        <w:t>Instagram/Facebook</w:t>
      </w:r>
    </w:p>
    <w:p w14:paraId="21684A3B" w14:textId="3B1E515C" w:rsidR="005473FA" w:rsidRPr="005473FA" w:rsidRDefault="00C15495" w:rsidP="005473FA">
      <w:pPr>
        <w:spacing w:line="259" w:lineRule="auto"/>
        <w:ind w:left="360"/>
      </w:pPr>
      <w:r w:rsidRPr="00C15495">
        <w:t xml:space="preserve">Toiduga levivad haigused mõjutavad miljoneid inimesi üle maailma, kuid paljusid neist on võimalik ennetada! </w:t>
      </w:r>
      <w:r w:rsidR="00403972">
        <w:rPr>
          <w:rFonts w:ascii="Segoe UI Emoji" w:hAnsi="Segoe UI Emoji" w:cs="Segoe UI Emoji"/>
          <w:lang w:val="et"/>
        </w:rPr>
        <w:t>🍎🛡️</w:t>
      </w:r>
    </w:p>
    <w:p w14:paraId="66CB3AA2" w14:textId="6D8FEE3E" w:rsidR="00C15495" w:rsidRPr="00C15495" w:rsidRDefault="00C15495" w:rsidP="00C15495">
      <w:pPr>
        <w:spacing w:line="259" w:lineRule="auto"/>
        <w:ind w:left="360"/>
      </w:pPr>
      <w:r w:rsidRPr="00C15495">
        <w:t xml:space="preserve">Ülemaailmsel toiduohutuse päeval </w:t>
      </w:r>
      <w:r>
        <w:t>uuri lähemalt</w:t>
      </w:r>
      <w:r w:rsidRPr="00C15495">
        <w:t xml:space="preserve">, </w:t>
      </w:r>
      <w:r>
        <w:t>millised on olulisemad toiduohutuse põhitõed, näiteks mis vahe on “parim enne ja “kõlblik kuni” märgistusel, mis on toidu säilitamiseks parim temperatuur ning kuidas ohutult ja hügieeniliselt toitu valmistada.</w:t>
      </w:r>
    </w:p>
    <w:p w14:paraId="14BDCFEA" w14:textId="5FC2F6B0" w:rsidR="005473FA" w:rsidRPr="005473FA" w:rsidRDefault="00403972" w:rsidP="005473FA">
      <w:pPr>
        <w:spacing w:line="259" w:lineRule="auto"/>
        <w:ind w:left="360"/>
      </w:pPr>
      <w:r>
        <w:rPr>
          <w:lang w:val="et"/>
        </w:rPr>
        <w:t>#Safe2EatEU</w:t>
      </w:r>
    </w:p>
    <w:p w14:paraId="50DDF7B5" w14:textId="77777777" w:rsidR="005473FA" w:rsidRPr="005473FA" w:rsidRDefault="00403972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et"/>
        </w:rPr>
        <w:t>🔗</w:t>
      </w:r>
      <w:r>
        <w:rPr>
          <w:rFonts w:cs="Segoe UI Emoji"/>
          <w:lang w:val="et"/>
        </w:rPr>
        <w:t xml:space="preserve"> efsa.europa.eu/en/safe2eat</w:t>
      </w:r>
    </w:p>
    <w:p w14:paraId="6E74C154" w14:textId="77777777" w:rsidR="005473FA" w:rsidRPr="005473FA" w:rsidRDefault="00403972" w:rsidP="005473FA">
      <w:pPr>
        <w:spacing w:line="259" w:lineRule="auto"/>
        <w:ind w:left="360"/>
      </w:pPr>
      <w:r>
        <w:rPr>
          <w:lang w:val="et"/>
        </w:rPr>
        <w:t>#FromBurdenToSolutions #SafeFoodEverywhere #WFSD2026 #WorldFoodSafetyDay</w:t>
      </w:r>
    </w:p>
    <w:p w14:paraId="644D3914" w14:textId="77777777" w:rsidR="00C15495" w:rsidRDefault="00C15495" w:rsidP="00C15495">
      <w:pPr>
        <w:spacing w:line="259" w:lineRule="auto"/>
      </w:pPr>
    </w:p>
    <w:p w14:paraId="195BC820" w14:textId="093F813A" w:rsidR="005473FA" w:rsidRPr="005473FA" w:rsidRDefault="00403972" w:rsidP="00C15495">
      <w:pPr>
        <w:spacing w:line="259" w:lineRule="auto"/>
        <w:rPr>
          <w:b/>
          <w:bCs/>
        </w:rPr>
      </w:pPr>
      <w:r>
        <w:rPr>
          <w:b/>
          <w:bCs/>
          <w:lang w:val="et"/>
        </w:rPr>
        <w:t>LinkedIn</w:t>
      </w:r>
    </w:p>
    <w:p w14:paraId="71194359" w14:textId="77777777" w:rsidR="005473FA" w:rsidRPr="005473FA" w:rsidRDefault="00403972" w:rsidP="005473FA">
      <w:pPr>
        <w:spacing w:line="259" w:lineRule="auto"/>
        <w:ind w:left="360"/>
      </w:pPr>
      <w:r>
        <w:rPr>
          <w:rFonts w:cs="Segoe UI Emoji"/>
          <w:lang w:val="et"/>
        </w:rPr>
        <w:t xml:space="preserve">Täna on ülemaailmne toiduohutuse päev! </w:t>
      </w:r>
      <w:r>
        <w:rPr>
          <w:rFonts w:ascii="Segoe UI Emoji" w:hAnsi="Segoe UI Emoji" w:cs="Segoe UI Emoji"/>
          <w:lang w:val="et"/>
        </w:rPr>
        <w:t>✅🥕</w:t>
      </w:r>
    </w:p>
    <w:p w14:paraId="0E4836FE" w14:textId="1065400D" w:rsidR="00516334" w:rsidRPr="00516334" w:rsidRDefault="00516334" w:rsidP="00516334">
      <w:pPr>
        <w:spacing w:line="259" w:lineRule="auto"/>
        <w:ind w:left="360"/>
      </w:pPr>
      <w:r>
        <w:t>Täna</w:t>
      </w:r>
      <w:r w:rsidRPr="00516334">
        <w:t xml:space="preserve"> räägime sellest, kuidas </w:t>
      </w:r>
      <w:r w:rsidR="001C056F">
        <w:t>teaduspõhised</w:t>
      </w:r>
      <w:r w:rsidRPr="00516334">
        <w:t xml:space="preserve"> soovitused ja </w:t>
      </w:r>
      <w:r w:rsidR="001C056F">
        <w:t xml:space="preserve">ohutud </w:t>
      </w:r>
      <w:r w:rsidRPr="00516334">
        <w:t xml:space="preserve">igapäevased harjumused aitavad vähendada toiduga seotud riske ning teha </w:t>
      </w:r>
      <w:r w:rsidR="00A83ADC">
        <w:t>teadlikumaid</w:t>
      </w:r>
      <w:r w:rsidRPr="00516334">
        <w:t xml:space="preserve"> valikuid.</w:t>
      </w:r>
    </w:p>
    <w:p w14:paraId="0372650D" w14:textId="77777777" w:rsidR="00516334" w:rsidRPr="00516334" w:rsidRDefault="00516334" w:rsidP="00516334">
      <w:pPr>
        <w:spacing w:line="259" w:lineRule="auto"/>
        <w:ind w:left="360"/>
      </w:pPr>
      <w:r w:rsidRPr="00516334">
        <w:t>Vaata EFSA praktilisi nõuandeid ja saa teada, kuidas ka sina saad toiduohutusele kaasa aidata.</w:t>
      </w:r>
    </w:p>
    <w:p w14:paraId="483381E6" w14:textId="4C9265AF" w:rsidR="005473FA" w:rsidRPr="005473FA" w:rsidRDefault="00403972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et"/>
        </w:rPr>
        <w:t>🔗</w:t>
      </w:r>
      <w:r>
        <w:rPr>
          <w:rFonts w:cs="Segoe UI Emoji"/>
          <w:lang w:val="et"/>
        </w:rPr>
        <w:t xml:space="preserve"> efsa.europa.eu/en/safe2eat</w:t>
      </w:r>
      <w:r w:rsidR="00516334">
        <w:rPr>
          <w:rFonts w:cs="Segoe UI Emoji"/>
          <w:lang w:val="et"/>
        </w:rPr>
        <w:t xml:space="preserve"> </w:t>
      </w:r>
    </w:p>
    <w:p w14:paraId="7B0B2938" w14:textId="77777777" w:rsidR="007C05E2" w:rsidRPr="007C05E2" w:rsidRDefault="00403972" w:rsidP="005473FA">
      <w:pPr>
        <w:spacing w:line="259" w:lineRule="auto"/>
        <w:ind w:left="360"/>
      </w:pPr>
      <w:r>
        <w:rPr>
          <w:lang w:val="et"/>
        </w:rPr>
        <w:t>#SafeFoodEverywhere #WFSD2026 #WorldFoodSafetyDay</w:t>
      </w:r>
    </w:p>
    <w:p w14:paraId="76395349" w14:textId="77777777" w:rsidR="007C05E2" w:rsidRPr="007C05E2" w:rsidRDefault="007C05E2" w:rsidP="007C05E2">
      <w:pPr>
        <w:spacing w:line="259" w:lineRule="auto"/>
        <w:ind w:left="360"/>
      </w:pPr>
    </w:p>
    <w:sectPr w:rsidR="007C05E2" w:rsidRPr="007C05E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A56A2" w14:textId="77777777" w:rsidR="00DE5814" w:rsidRDefault="00DE5814">
      <w:pPr>
        <w:spacing w:after="0" w:line="240" w:lineRule="auto"/>
      </w:pPr>
      <w:r>
        <w:separator/>
      </w:r>
    </w:p>
  </w:endnote>
  <w:endnote w:type="continuationSeparator" w:id="0">
    <w:p w14:paraId="763BAFD2" w14:textId="77777777" w:rsidR="00DE5814" w:rsidRDefault="00DE5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C8D07" w14:textId="77777777" w:rsidR="00DE5814" w:rsidRDefault="00DE5814">
      <w:pPr>
        <w:spacing w:after="0" w:line="240" w:lineRule="auto"/>
      </w:pPr>
      <w:r>
        <w:separator/>
      </w:r>
    </w:p>
  </w:footnote>
  <w:footnote w:type="continuationSeparator" w:id="0">
    <w:p w14:paraId="0B2CA417" w14:textId="77777777" w:rsidR="00DE5814" w:rsidRDefault="00DE5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E3E55" w14:textId="77777777" w:rsidR="00CC67CD" w:rsidRPr="002F3BD0" w:rsidRDefault="00DE5814" w:rsidP="00CC67CD">
    <w:pPr>
      <w:pStyle w:val="Header"/>
      <w:tabs>
        <w:tab w:val="center" w:pos="4807"/>
      </w:tabs>
      <w:rPr>
        <w:color w:val="0E2841" w:themeColor="text2"/>
      </w:rPr>
    </w:pPr>
    <w:sdt>
      <w:sdtPr>
        <w:rPr>
          <w:rFonts w:eastAsiaTheme="minorEastAsia"/>
          <w:color w:val="0E2841" w:themeColor="text2"/>
          <w:kern w:val="0"/>
          <w:sz w:val="21"/>
          <w:szCs w:val="21"/>
          <w14:ligatures w14:val="none"/>
        </w:rPr>
        <w:alias w:val="Title"/>
        <w:id w:val="1505011290"/>
        <w:placeholder>
          <w:docPart w:val="B255C84E23D0424FB755E9935C06632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03972">
          <w:rPr>
            <w:rFonts w:eastAsiaTheme="minorEastAsia"/>
            <w:color w:val="0E2841" w:themeColor="text2"/>
            <w:kern w:val="0"/>
            <w:sz w:val="21"/>
            <w:szCs w:val="21"/>
            <w14:ligatures w14:val="none"/>
          </w:rPr>
          <w:t>Safe2Eat social media copies -</w:t>
        </w:r>
      </w:sdtContent>
    </w:sdt>
    <w:r w:rsidR="00403972">
      <w:rPr>
        <w:rFonts w:eastAsiaTheme="minorEastAsia"/>
        <w:noProof/>
        <w:lang w:val="et"/>
      </w:rPr>
      <w:drawing>
        <wp:anchor distT="0" distB="0" distL="114300" distR="114300" simplePos="0" relativeHeight="251658240" behindDoc="0" locked="0" layoutInCell="1" allowOverlap="1" wp14:anchorId="356E1299" wp14:editId="5ACC40DC">
          <wp:simplePos x="0" y="0"/>
          <wp:positionH relativeFrom="margin">
            <wp:align>right</wp:align>
          </wp:positionH>
          <wp:positionV relativeFrom="paragraph">
            <wp:posOffset>-139968</wp:posOffset>
          </wp:positionV>
          <wp:extent cx="516249" cy="486000"/>
          <wp:effectExtent l="0" t="0" r="0" b="0"/>
          <wp:wrapNone/>
          <wp:docPr id="979324673" name="Picture 979324673" descr="C:\Users\HAU\AppData\Local\Microsoft\Windows\INetCache\Content.Word\Logo vertical 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9324673" name="Picture 14" descr="C:\Users\HAU\AppData\Local\Microsoft\Windows\INetCache\Content.Word\Logo vertical E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692" b="70764"/>
                  <a:stretch>
                    <a:fillRect/>
                  </a:stretch>
                </pic:blipFill>
                <pic:spPr bwMode="auto">
                  <a:xfrm>
                    <a:off x="0" y="0"/>
                    <a:ext cx="516249" cy="486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8A0951" w14:textId="77777777" w:rsidR="00CC67CD" w:rsidRPr="002F3BD0" w:rsidRDefault="00403972" w:rsidP="00CC67CD">
    <w:pPr>
      <w:pStyle w:val="Header"/>
      <w:tabs>
        <w:tab w:val="left" w:pos="3784"/>
        <w:tab w:val="center" w:pos="4807"/>
      </w:tabs>
      <w:rPr>
        <w:color w:val="2C7FCE" w:themeColor="text2" w:themeTint="99"/>
      </w:rPr>
    </w:pPr>
    <w:r>
      <w:rPr>
        <w:noProof/>
        <w:lang w:val="et"/>
      </w:rPr>
      <w:drawing>
        <wp:anchor distT="0" distB="0" distL="114300" distR="114300" simplePos="0" relativeHeight="251659264" behindDoc="1" locked="0" layoutInCell="1" allowOverlap="1" wp14:anchorId="68E12A7C" wp14:editId="2127CCD6">
          <wp:simplePos x="0" y="0"/>
          <wp:positionH relativeFrom="column">
            <wp:posOffset>-880110</wp:posOffset>
          </wp:positionH>
          <wp:positionV relativeFrom="page">
            <wp:posOffset>1079077</wp:posOffset>
          </wp:positionV>
          <wp:extent cx="597535" cy="1195705"/>
          <wp:effectExtent l="0" t="0" r="0" b="0"/>
          <wp:wrapNone/>
          <wp:docPr id="1795910444" name="Image 16" descr="A blue circle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5910444" name="Image 16" descr="A blue circle with black background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535" cy="1195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2C7FCE" w:themeColor="text2" w:themeTint="99"/>
        <w:lang w:val="et"/>
      </w:rPr>
      <w:tab/>
    </w:r>
    <w:r>
      <w:rPr>
        <w:color w:val="2C7FCE" w:themeColor="text2" w:themeTint="99"/>
        <w:lang w:val="et"/>
      </w:rPr>
      <w:tab/>
    </w:r>
  </w:p>
  <w:p w14:paraId="6A942903" w14:textId="77777777" w:rsidR="00CC67CD" w:rsidRPr="007C05E2" w:rsidRDefault="00CC67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4854"/>
    <w:multiLevelType w:val="hybridMultilevel"/>
    <w:tmpl w:val="F8A44F68"/>
    <w:lvl w:ilvl="0" w:tplc="BBD0A1BE">
      <w:start w:val="1"/>
      <w:numFmt w:val="decimal"/>
      <w:lvlText w:val="%1."/>
      <w:lvlJc w:val="left"/>
      <w:pPr>
        <w:ind w:left="1080" w:hanging="360"/>
      </w:pPr>
    </w:lvl>
    <w:lvl w:ilvl="1" w:tplc="8ACE653C" w:tentative="1">
      <w:start w:val="1"/>
      <w:numFmt w:val="lowerLetter"/>
      <w:lvlText w:val="%2."/>
      <w:lvlJc w:val="left"/>
      <w:pPr>
        <w:ind w:left="1800" w:hanging="360"/>
      </w:pPr>
    </w:lvl>
    <w:lvl w:ilvl="2" w:tplc="4D288F00" w:tentative="1">
      <w:start w:val="1"/>
      <w:numFmt w:val="lowerRoman"/>
      <w:lvlText w:val="%3."/>
      <w:lvlJc w:val="right"/>
      <w:pPr>
        <w:ind w:left="2520" w:hanging="180"/>
      </w:pPr>
    </w:lvl>
    <w:lvl w:ilvl="3" w:tplc="6D607E7C" w:tentative="1">
      <w:start w:val="1"/>
      <w:numFmt w:val="decimal"/>
      <w:lvlText w:val="%4."/>
      <w:lvlJc w:val="left"/>
      <w:pPr>
        <w:ind w:left="3240" w:hanging="360"/>
      </w:pPr>
    </w:lvl>
    <w:lvl w:ilvl="4" w:tplc="E1364EF8" w:tentative="1">
      <w:start w:val="1"/>
      <w:numFmt w:val="lowerLetter"/>
      <w:lvlText w:val="%5."/>
      <w:lvlJc w:val="left"/>
      <w:pPr>
        <w:ind w:left="3960" w:hanging="360"/>
      </w:pPr>
    </w:lvl>
    <w:lvl w:ilvl="5" w:tplc="D8E8C1F2" w:tentative="1">
      <w:start w:val="1"/>
      <w:numFmt w:val="lowerRoman"/>
      <w:lvlText w:val="%6."/>
      <w:lvlJc w:val="right"/>
      <w:pPr>
        <w:ind w:left="4680" w:hanging="180"/>
      </w:pPr>
    </w:lvl>
    <w:lvl w:ilvl="6" w:tplc="F50C7D30" w:tentative="1">
      <w:start w:val="1"/>
      <w:numFmt w:val="decimal"/>
      <w:lvlText w:val="%7."/>
      <w:lvlJc w:val="left"/>
      <w:pPr>
        <w:ind w:left="5400" w:hanging="360"/>
      </w:pPr>
    </w:lvl>
    <w:lvl w:ilvl="7" w:tplc="33E0899A" w:tentative="1">
      <w:start w:val="1"/>
      <w:numFmt w:val="lowerLetter"/>
      <w:lvlText w:val="%8."/>
      <w:lvlJc w:val="left"/>
      <w:pPr>
        <w:ind w:left="6120" w:hanging="360"/>
      </w:pPr>
    </w:lvl>
    <w:lvl w:ilvl="8" w:tplc="6F1E411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042A4"/>
    <w:multiLevelType w:val="hybridMultilevel"/>
    <w:tmpl w:val="F8A44F68"/>
    <w:lvl w:ilvl="0" w:tplc="6890FA9E">
      <w:start w:val="1"/>
      <w:numFmt w:val="decimal"/>
      <w:lvlText w:val="%1."/>
      <w:lvlJc w:val="left"/>
      <w:pPr>
        <w:ind w:left="1080" w:hanging="360"/>
      </w:pPr>
    </w:lvl>
    <w:lvl w:ilvl="1" w:tplc="3C04DF8A" w:tentative="1">
      <w:start w:val="1"/>
      <w:numFmt w:val="lowerLetter"/>
      <w:lvlText w:val="%2."/>
      <w:lvlJc w:val="left"/>
      <w:pPr>
        <w:ind w:left="1800" w:hanging="360"/>
      </w:pPr>
    </w:lvl>
    <w:lvl w:ilvl="2" w:tplc="658AB4B4" w:tentative="1">
      <w:start w:val="1"/>
      <w:numFmt w:val="lowerRoman"/>
      <w:lvlText w:val="%3."/>
      <w:lvlJc w:val="right"/>
      <w:pPr>
        <w:ind w:left="2520" w:hanging="180"/>
      </w:pPr>
    </w:lvl>
    <w:lvl w:ilvl="3" w:tplc="0F489B12" w:tentative="1">
      <w:start w:val="1"/>
      <w:numFmt w:val="decimal"/>
      <w:lvlText w:val="%4."/>
      <w:lvlJc w:val="left"/>
      <w:pPr>
        <w:ind w:left="3240" w:hanging="360"/>
      </w:pPr>
    </w:lvl>
    <w:lvl w:ilvl="4" w:tplc="803E51C0" w:tentative="1">
      <w:start w:val="1"/>
      <w:numFmt w:val="lowerLetter"/>
      <w:lvlText w:val="%5."/>
      <w:lvlJc w:val="left"/>
      <w:pPr>
        <w:ind w:left="3960" w:hanging="360"/>
      </w:pPr>
    </w:lvl>
    <w:lvl w:ilvl="5" w:tplc="8E503EE6" w:tentative="1">
      <w:start w:val="1"/>
      <w:numFmt w:val="lowerRoman"/>
      <w:lvlText w:val="%6."/>
      <w:lvlJc w:val="right"/>
      <w:pPr>
        <w:ind w:left="4680" w:hanging="180"/>
      </w:pPr>
    </w:lvl>
    <w:lvl w:ilvl="6" w:tplc="7BE8CED2" w:tentative="1">
      <w:start w:val="1"/>
      <w:numFmt w:val="decimal"/>
      <w:lvlText w:val="%7."/>
      <w:lvlJc w:val="left"/>
      <w:pPr>
        <w:ind w:left="5400" w:hanging="360"/>
      </w:pPr>
    </w:lvl>
    <w:lvl w:ilvl="7" w:tplc="0246ABC8" w:tentative="1">
      <w:start w:val="1"/>
      <w:numFmt w:val="lowerLetter"/>
      <w:lvlText w:val="%8."/>
      <w:lvlJc w:val="left"/>
      <w:pPr>
        <w:ind w:left="6120" w:hanging="360"/>
      </w:pPr>
    </w:lvl>
    <w:lvl w:ilvl="8" w:tplc="90E06D9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339BB"/>
    <w:multiLevelType w:val="hybridMultilevel"/>
    <w:tmpl w:val="F814D02C"/>
    <w:lvl w:ilvl="0" w:tplc="55B0C8B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FA5A9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812A59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6CE889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0DE87C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6B44EF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B8C46D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98491F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AD057A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B633DDA"/>
    <w:multiLevelType w:val="hybridMultilevel"/>
    <w:tmpl w:val="10FA977C"/>
    <w:lvl w:ilvl="0" w:tplc="0F9056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EC6FB2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5E4F3C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0CEE1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6A0480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E3EA29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1AEA9D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140906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8E3D4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14053856">
    <w:abstractNumId w:val="0"/>
  </w:num>
  <w:num w:numId="2" w16cid:durableId="1299414626">
    <w:abstractNumId w:val="1"/>
  </w:num>
  <w:num w:numId="3" w16cid:durableId="137114866">
    <w:abstractNumId w:val="3"/>
  </w:num>
  <w:num w:numId="4" w16cid:durableId="452407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7CD"/>
    <w:rsid w:val="000F1C87"/>
    <w:rsid w:val="0015181C"/>
    <w:rsid w:val="001C056F"/>
    <w:rsid w:val="001D4057"/>
    <w:rsid w:val="00204C2F"/>
    <w:rsid w:val="002F3BD0"/>
    <w:rsid w:val="002F4123"/>
    <w:rsid w:val="00375462"/>
    <w:rsid w:val="003C05ED"/>
    <w:rsid w:val="003D74D2"/>
    <w:rsid w:val="00403972"/>
    <w:rsid w:val="00441A13"/>
    <w:rsid w:val="005006FF"/>
    <w:rsid w:val="00516334"/>
    <w:rsid w:val="00536E22"/>
    <w:rsid w:val="0054332C"/>
    <w:rsid w:val="005473FA"/>
    <w:rsid w:val="005F16EE"/>
    <w:rsid w:val="00703B5A"/>
    <w:rsid w:val="007A4AF5"/>
    <w:rsid w:val="007C05E2"/>
    <w:rsid w:val="00817AC0"/>
    <w:rsid w:val="00834AFF"/>
    <w:rsid w:val="00835447"/>
    <w:rsid w:val="00963E22"/>
    <w:rsid w:val="009C7982"/>
    <w:rsid w:val="00A152FC"/>
    <w:rsid w:val="00A6247B"/>
    <w:rsid w:val="00A80792"/>
    <w:rsid w:val="00A83ADC"/>
    <w:rsid w:val="00B70F0C"/>
    <w:rsid w:val="00BA5A48"/>
    <w:rsid w:val="00C15495"/>
    <w:rsid w:val="00C20BF0"/>
    <w:rsid w:val="00CC67CD"/>
    <w:rsid w:val="00CD65E2"/>
    <w:rsid w:val="00D77FC9"/>
    <w:rsid w:val="00DE5814"/>
    <w:rsid w:val="00E57FBA"/>
    <w:rsid w:val="00EE3DC4"/>
    <w:rsid w:val="00EF3520"/>
    <w:rsid w:val="00FB420C"/>
    <w:rsid w:val="00FD58A3"/>
    <w:rsid w:val="016EFA7C"/>
    <w:rsid w:val="064DA75E"/>
    <w:rsid w:val="0C4A8BB7"/>
    <w:rsid w:val="15E8E926"/>
    <w:rsid w:val="178412ED"/>
    <w:rsid w:val="1A502B01"/>
    <w:rsid w:val="29CAA9AA"/>
    <w:rsid w:val="3F926421"/>
    <w:rsid w:val="4B275EDA"/>
    <w:rsid w:val="534C87E7"/>
    <w:rsid w:val="54220DE8"/>
    <w:rsid w:val="5BBD8FE9"/>
    <w:rsid w:val="5D931C1C"/>
    <w:rsid w:val="5E1B44BF"/>
    <w:rsid w:val="690B21FC"/>
    <w:rsid w:val="72990A6D"/>
    <w:rsid w:val="76F2A322"/>
    <w:rsid w:val="7955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B4F52"/>
  <w15:chartTrackingRefBased/>
  <w15:docId w15:val="{D9D280F9-406D-4237-BC3C-5B7781E7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495"/>
  </w:style>
  <w:style w:type="paragraph" w:styleId="Heading1">
    <w:name w:val="heading 1"/>
    <w:basedOn w:val="Normal"/>
    <w:next w:val="Normal"/>
    <w:link w:val="Heading1Char"/>
    <w:uiPriority w:val="9"/>
    <w:qFormat/>
    <w:rsid w:val="00CC67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67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67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7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67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67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67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67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67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67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7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7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67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67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67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67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67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67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67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67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67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67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67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67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67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7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67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7CD"/>
  </w:style>
  <w:style w:type="paragraph" w:styleId="Footer">
    <w:name w:val="footer"/>
    <w:basedOn w:val="Normal"/>
    <w:link w:val="Foot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7CD"/>
  </w:style>
  <w:style w:type="character" w:styleId="PlaceholderText">
    <w:name w:val="Placeholder Text"/>
    <w:basedOn w:val="DefaultParagraphFont"/>
    <w:uiPriority w:val="99"/>
    <w:semiHidden/>
    <w:rsid w:val="00CC67C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CC67C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0F0C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835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GB" w:eastAsia="en-GB"/>
      <w14:ligatures w14:val="none"/>
    </w:rPr>
  </w:style>
  <w:style w:type="character" w:customStyle="1" w:styleId="normaltextrun">
    <w:name w:val="normaltextrun"/>
    <w:basedOn w:val="DefaultParagraphFont"/>
    <w:rsid w:val="00835447"/>
  </w:style>
  <w:style w:type="character" w:customStyle="1" w:styleId="eop">
    <w:name w:val="eop"/>
    <w:basedOn w:val="DefaultParagraphFont"/>
    <w:rsid w:val="00835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55C84E23D0424FB755E9935C066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B9E7D-08B0-4FB9-ABA6-950C8CDE05E1}"/>
      </w:docPartPr>
      <w:docPartBody>
        <w:p w:rsidR="00A80792" w:rsidRDefault="00E8167E" w:rsidP="00375462">
          <w:pPr>
            <w:pStyle w:val="B255C84E23D0424FB755E9935C066321"/>
          </w:pPr>
          <w:r w:rsidRPr="00536E22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462"/>
    <w:rsid w:val="001C0B04"/>
    <w:rsid w:val="002458B7"/>
    <w:rsid w:val="00375462"/>
    <w:rsid w:val="003C05ED"/>
    <w:rsid w:val="00441A13"/>
    <w:rsid w:val="00526A8F"/>
    <w:rsid w:val="005F16EE"/>
    <w:rsid w:val="007A4AF5"/>
    <w:rsid w:val="008C5D14"/>
    <w:rsid w:val="009229FC"/>
    <w:rsid w:val="00963E22"/>
    <w:rsid w:val="00A80792"/>
    <w:rsid w:val="00CD65E2"/>
    <w:rsid w:val="00D77FC9"/>
    <w:rsid w:val="00E8167E"/>
    <w:rsid w:val="00F238A5"/>
    <w:rsid w:val="00F31BFE"/>
    <w:rsid w:val="00F4799A"/>
    <w:rsid w:val="00FD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5462"/>
    <w:rPr>
      <w:color w:val="808080"/>
    </w:rPr>
  </w:style>
  <w:style w:type="paragraph" w:customStyle="1" w:styleId="B255C84E23D0424FB755E9935C066321">
    <w:name w:val="B255C84E23D0424FB755E9935C066321"/>
    <w:rsid w:val="003754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28b274-48f2-4258-ae4e-d4f6dfd934b7" xsi:nil="true"/>
    <lcf76f155ced4ddcb4097134ff3c332f xmlns="34b48345-9ac7-4050-93a6-4b531ea34ae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1158B88FB57B44978AA7599716E84E" ma:contentTypeVersion="11" ma:contentTypeDescription="Create a new document." ma:contentTypeScope="" ma:versionID="366c09651c903789a84eb91aacd47746">
  <xsd:schema xmlns:xsd="http://www.w3.org/2001/XMLSchema" xmlns:xs="http://www.w3.org/2001/XMLSchema" xmlns:p="http://schemas.microsoft.com/office/2006/metadata/properties" xmlns:ns2="34b48345-9ac7-4050-93a6-4b531ea34ae8" xmlns:ns3="0528b274-48f2-4258-ae4e-d4f6dfd934b7" targetNamespace="http://schemas.microsoft.com/office/2006/metadata/properties" ma:root="true" ma:fieldsID="42263a51ffe1c1ebdd94a599abcf532d" ns2:_="" ns3:_="">
    <xsd:import namespace="34b48345-9ac7-4050-93a6-4b531ea34ae8"/>
    <xsd:import namespace="0528b274-48f2-4258-ae4e-d4f6dfd93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48345-9ac7-4050-93a6-4b531ea34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d3d8e85-2482-46d5-b3d8-06dc7993f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8b274-48f2-4258-ae4e-d4f6dfd934b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659b28f-43a5-4999-a84c-74cb0dd55048}" ma:internalName="TaxCatchAll" ma:showField="CatchAllData" ma:web="0528b274-48f2-4258-ae4e-d4f6dfd934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9129D-6F5F-453E-BE32-7613FFADB6E6}">
  <ds:schemaRefs>
    <ds:schemaRef ds:uri="http://schemas.microsoft.com/office/2006/metadata/properties"/>
    <ds:schemaRef ds:uri="http://schemas.microsoft.com/office/infopath/2007/PartnerControls"/>
    <ds:schemaRef ds:uri="89653cd1-c1a4-4050-8311-3f96f910c397"/>
    <ds:schemaRef ds:uri="4f6368f1-8b3d-436b-8b27-811514ce3001"/>
  </ds:schemaRefs>
</ds:datastoreItem>
</file>

<file path=customXml/itemProps2.xml><?xml version="1.0" encoding="utf-8"?>
<ds:datastoreItem xmlns:ds="http://schemas.openxmlformats.org/officeDocument/2006/customXml" ds:itemID="{E2336795-46BF-4445-8A96-B0BD76ACFACB}"/>
</file>

<file path=customXml/itemProps3.xml><?xml version="1.0" encoding="utf-8"?>
<ds:datastoreItem xmlns:ds="http://schemas.openxmlformats.org/officeDocument/2006/customXml" ds:itemID="{12329781-AF6C-4D1D-83AF-6A48B5DE16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Safe2Eat social media copies -</vt:lpstr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Safe2Eat social media copies -</dc:title>
  <dc:creator>Paulina Wyrębak</dc:creator>
  <cp:lastModifiedBy>Kärt Kallaste</cp:lastModifiedBy>
  <cp:revision>6</cp:revision>
  <dcterms:created xsi:type="dcterms:W3CDTF">2026-06-02T21:19:00Z</dcterms:created>
  <dcterms:modified xsi:type="dcterms:W3CDTF">2026-06-03T11:53:00Z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0x010100C31158B88FB57B44978AA7599716E84E</vt:lpwstr>
  </property>
  <property fmtid="{D5CDD505-2E9C-101B-9397-08002B2CF9AE}" pid="3" name="MediaServiceImageTags">
    <vt:lpwstr/>
  </property>
  <property fmtid="{D5CDD505-2E9C-101B-9397-08002B2CF9AE}" pid="4" name="GrammarlyDocumentId">
    <vt:lpwstr>8a507977-aa51-44b6-9477-86aec113584f</vt:lpwstr>
  </property>
</Properties>
</file>